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448E87E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A0CC2">
        <w:rPr>
          <w:rFonts w:ascii="Times New Roman" w:hAnsi="Times New Roman"/>
          <w:b/>
          <w:sz w:val="24"/>
          <w:szCs w:val="24"/>
        </w:rPr>
        <w:t>777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8A0CC2">
        <w:rPr>
          <w:rFonts w:ascii="Times New Roman" w:hAnsi="Times New Roman"/>
          <w:b/>
          <w:sz w:val="24"/>
          <w:szCs w:val="24"/>
        </w:rPr>
        <w:t>20</w:t>
      </w:r>
      <w:r w:rsidR="00F6541F">
        <w:rPr>
          <w:rFonts w:ascii="Times New Roman" w:hAnsi="Times New Roman"/>
          <w:b/>
          <w:sz w:val="24"/>
          <w:szCs w:val="24"/>
        </w:rPr>
        <w:t>.04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9352FF2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8A0CC2">
        <w:rPr>
          <w:rFonts w:ascii="Times New Roman" w:hAnsi="Times New Roman"/>
          <w:b/>
          <w:sz w:val="24"/>
          <w:szCs w:val="24"/>
        </w:rPr>
        <w:t>13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8A0CC2">
        <w:rPr>
          <w:rFonts w:ascii="Times New Roman" w:hAnsi="Times New Roman"/>
          <w:b/>
          <w:sz w:val="24"/>
          <w:szCs w:val="24"/>
        </w:rPr>
        <w:t>19</w:t>
      </w:r>
      <w:r w:rsidR="00E8123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bookmarkEnd w:id="0"/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3A41A445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8A0CC2">
        <w:rPr>
          <w:rFonts w:ascii="Times New Roman" w:hAnsi="Times New Roman"/>
          <w:b/>
          <w:sz w:val="24"/>
          <w:szCs w:val="24"/>
        </w:rPr>
        <w:t>13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8A0CC2">
        <w:rPr>
          <w:rFonts w:ascii="Times New Roman" w:hAnsi="Times New Roman"/>
          <w:b/>
          <w:sz w:val="24"/>
          <w:szCs w:val="24"/>
        </w:rPr>
        <w:t>19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A0CC2">
        <w:rPr>
          <w:rFonts w:ascii="Times New Roman" w:hAnsi="Times New Roman"/>
          <w:b/>
          <w:sz w:val="24"/>
          <w:szCs w:val="24"/>
        </w:rPr>
        <w:t>Aprilie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EB41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desfășurat </w:t>
      </w:r>
      <w:r w:rsidRPr="00EB41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EB41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Pr="00EB41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0980076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A0CC2">
        <w:rPr>
          <w:rFonts w:ascii="Times New Roman" w:hAnsi="Times New Roman"/>
          <w:b/>
          <w:sz w:val="24"/>
          <w:szCs w:val="24"/>
        </w:rPr>
        <w:t>13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8A0CC2">
        <w:rPr>
          <w:rFonts w:ascii="Times New Roman" w:hAnsi="Times New Roman"/>
          <w:b/>
          <w:sz w:val="24"/>
          <w:szCs w:val="24"/>
        </w:rPr>
        <w:t>19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A0CC2">
        <w:rPr>
          <w:rFonts w:ascii="Times New Roman" w:hAnsi="Times New Roman"/>
          <w:b/>
          <w:sz w:val="24"/>
          <w:szCs w:val="24"/>
        </w:rPr>
        <w:t>Aprilie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44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4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7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392514">
        <w:rPr>
          <w:rFonts w:ascii="Times New Roman" w:hAnsi="Times New Roman"/>
          <w:b/>
          <w:i/>
          <w:sz w:val="24"/>
          <w:szCs w:val="24"/>
        </w:rPr>
        <w:t>12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392514">
        <w:rPr>
          <w:rFonts w:ascii="Times New Roman" w:hAnsi="Times New Roman"/>
          <w:i/>
          <w:sz w:val="24"/>
          <w:szCs w:val="24"/>
        </w:rPr>
        <w:t>uia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3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au depistat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(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două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E7165">
        <w:rPr>
          <w:rFonts w:ascii="Times New Roman" w:hAnsi="Times New Roman"/>
          <w:i/>
          <w:sz w:val="24"/>
          <w:szCs w:val="24"/>
        </w:rPr>
        <w:t xml:space="preserve"> autovehicul</w:t>
      </w:r>
      <w:r w:rsidR="00392514">
        <w:rPr>
          <w:rFonts w:ascii="Times New Roman" w:hAnsi="Times New Roman"/>
          <w:i/>
          <w:sz w:val="24"/>
          <w:szCs w:val="24"/>
        </w:rPr>
        <w:t>e</w:t>
      </w:r>
      <w:r w:rsidR="00BE7165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BE7165">
        <w:rPr>
          <w:rFonts w:ascii="Times New Roman" w:hAnsi="Times New Roman"/>
          <w:i/>
          <w:sz w:val="24"/>
          <w:szCs w:val="24"/>
        </w:rPr>
        <w:t xml:space="preserve"> demarând procedurile legale pentru eliberarea domeniului public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42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742,5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13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7907889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B410E" w:rsidRPr="00EB410E">
        <w:rPr>
          <w:rFonts w:ascii="Times New Roman" w:hAnsi="Times New Roman"/>
          <w:b/>
          <w:sz w:val="24"/>
          <w:szCs w:val="24"/>
        </w:rPr>
        <w:t>8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392514">
        <w:rPr>
          <w:rFonts w:ascii="Times New Roman" w:hAnsi="Times New Roman"/>
          <w:b/>
          <w:sz w:val="24"/>
          <w:szCs w:val="24"/>
        </w:rPr>
        <w:t>3442,5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392514">
        <w:rPr>
          <w:rFonts w:ascii="Times New Roman" w:hAnsi="Times New Roman"/>
          <w:b/>
          <w:sz w:val="24"/>
          <w:szCs w:val="24"/>
        </w:rPr>
        <w:t>15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0F16EA5" w14:textId="101D712D" w:rsidR="00EB410E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392514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100 lei dar și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Pr="00EB410E">
        <w:rPr>
          <w:rFonts w:ascii="Times New Roman" w:hAnsi="Times New Roman"/>
          <w:b/>
          <w:sz w:val="24"/>
          <w:szCs w:val="24"/>
        </w:rPr>
        <w:t xml:space="preserve"> . </w:t>
      </w:r>
    </w:p>
    <w:p w14:paraId="6A32C5C0" w14:textId="77777777" w:rsidR="00392514" w:rsidRPr="00392514" w:rsidRDefault="00392514" w:rsidP="00392514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08957EEB" w14:textId="768828E4" w:rsidR="00392514" w:rsidRDefault="00392514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1 faptă constatată fiind aplicată sancțiune contravențională în valoare de 500 lei 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9357B99" w14:textId="77777777" w:rsidR="00EB410E" w:rsidRPr="00EB410E" w:rsidRDefault="00EB410E" w:rsidP="00EB410E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74632166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392514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E93F29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1000 lei dar și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2AD42E10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193A85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6ECE48AE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00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12359AEB" w:rsidR="00095D52" w:rsidRPr="00EB41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F093" w14:textId="77777777" w:rsidR="004C6E75" w:rsidRDefault="004C6E75" w:rsidP="001D2382">
      <w:pPr>
        <w:spacing w:after="0" w:line="240" w:lineRule="auto"/>
      </w:pPr>
      <w:r>
        <w:separator/>
      </w:r>
    </w:p>
  </w:endnote>
  <w:endnote w:type="continuationSeparator" w:id="0">
    <w:p w14:paraId="599A348F" w14:textId="77777777" w:rsidR="004C6E75" w:rsidRDefault="004C6E7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90DE" w14:textId="77777777" w:rsidR="004C6E75" w:rsidRDefault="004C6E75" w:rsidP="001D2382">
      <w:pPr>
        <w:spacing w:after="0" w:line="240" w:lineRule="auto"/>
      </w:pPr>
      <w:r>
        <w:separator/>
      </w:r>
    </w:p>
  </w:footnote>
  <w:footnote w:type="continuationSeparator" w:id="0">
    <w:p w14:paraId="7828C03C" w14:textId="77777777" w:rsidR="004C6E75" w:rsidRDefault="004C6E7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1008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2026-04-20T11:50:00Z</dcterms:created>
  <dcterms:modified xsi:type="dcterms:W3CDTF">2026-04-20T12:00:00Z</dcterms:modified>
</cp:coreProperties>
</file>